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461B" w14:textId="7347EE89" w:rsidR="000D6E36" w:rsidRDefault="00513EF8">
      <w:r w:rsidRPr="00513EF8">
        <w:rPr>
          <w:noProof/>
        </w:rPr>
        <w:drawing>
          <wp:inline distT="0" distB="0" distL="0" distR="0" wp14:anchorId="52FF84CA" wp14:editId="5C74BEE3">
            <wp:extent cx="575945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F61B" w14:textId="3E40BEFF" w:rsidR="00513EF8" w:rsidRDefault="00513EF8">
      <w:r w:rsidRPr="00513EF8">
        <w:rPr>
          <w:noProof/>
        </w:rPr>
        <w:drawing>
          <wp:inline distT="0" distB="0" distL="0" distR="0" wp14:anchorId="43BD88AD" wp14:editId="440CADD4">
            <wp:extent cx="5867400" cy="2120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5684" cy="217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C1C18" w14:textId="16D7F6B7" w:rsidR="00513EF8" w:rsidRDefault="00513EF8">
      <w:r w:rsidRPr="00513EF8">
        <w:rPr>
          <w:noProof/>
        </w:rPr>
        <w:drawing>
          <wp:inline distT="0" distB="0" distL="0" distR="0" wp14:anchorId="76209029" wp14:editId="0D9B8F48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E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87B73" w14:textId="77777777" w:rsidR="007116DA" w:rsidRDefault="007116DA" w:rsidP="00513EF8">
      <w:pPr>
        <w:spacing w:after="0" w:line="240" w:lineRule="auto"/>
      </w:pPr>
      <w:r>
        <w:separator/>
      </w:r>
    </w:p>
  </w:endnote>
  <w:endnote w:type="continuationSeparator" w:id="0">
    <w:p w14:paraId="42B99408" w14:textId="77777777" w:rsidR="007116DA" w:rsidRDefault="007116DA" w:rsidP="0051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5CB6" w14:textId="06CFCCE9" w:rsidR="00513EF8" w:rsidRPr="00B75380" w:rsidRDefault="00513EF8" w:rsidP="00513EF8">
    <w:pPr>
      <w:pStyle w:val="Footer"/>
      <w:jc w:val="center"/>
      <w:rPr>
        <w:bCs/>
        <w:sz w:val="18"/>
        <w:szCs w:val="18"/>
      </w:rPr>
    </w:pPr>
    <w:r w:rsidRPr="00B75380">
      <w:rPr>
        <w:bCs/>
        <w:sz w:val="18"/>
        <w:szCs w:val="18"/>
      </w:rPr>
      <w:t xml:space="preserve">The Resilience Project is funded by Ohio DODD and </w:t>
    </w:r>
    <w:proofErr w:type="spellStart"/>
    <w:r w:rsidRPr="00B75380">
      <w:rPr>
        <w:bCs/>
        <w:sz w:val="18"/>
        <w:szCs w:val="18"/>
      </w:rPr>
      <w:t>OhioMHAS</w:t>
    </w:r>
    <w:proofErr w:type="spellEnd"/>
  </w:p>
  <w:p w14:paraId="32AA6AB0" w14:textId="77777777" w:rsidR="00513EF8" w:rsidRPr="00B75380" w:rsidRDefault="00513EF8" w:rsidP="00513EF8">
    <w:pPr>
      <w:pStyle w:val="Footer"/>
      <w:jc w:val="center"/>
      <w:rPr>
        <w:bCs/>
        <w:sz w:val="18"/>
        <w:szCs w:val="18"/>
      </w:rPr>
    </w:pPr>
    <w:r w:rsidRPr="00B75380">
      <w:rPr>
        <w:bCs/>
        <w:sz w:val="18"/>
        <w:szCs w:val="18"/>
      </w:rPr>
      <w:t>and administered by Greater Cincinnati Behavioral Health Services</w:t>
    </w:r>
    <w:r>
      <w:rPr>
        <w:bCs/>
        <w:sz w:val="18"/>
        <w:szCs w:val="18"/>
      </w:rPr>
      <w:t xml:space="preserve">     April 2020</w:t>
    </w:r>
  </w:p>
  <w:p w14:paraId="46449F38" w14:textId="64F785AB" w:rsidR="00513EF8" w:rsidRDefault="00513EF8">
    <w:pPr>
      <w:pStyle w:val="Footer"/>
    </w:pPr>
  </w:p>
  <w:p w14:paraId="38829AFB" w14:textId="77777777" w:rsidR="00513EF8" w:rsidRDefault="00513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C91A5" w14:textId="77777777" w:rsidR="007116DA" w:rsidRDefault="007116DA" w:rsidP="00513EF8">
      <w:pPr>
        <w:spacing w:after="0" w:line="240" w:lineRule="auto"/>
      </w:pPr>
      <w:r>
        <w:separator/>
      </w:r>
    </w:p>
  </w:footnote>
  <w:footnote w:type="continuationSeparator" w:id="0">
    <w:p w14:paraId="1B648CEB" w14:textId="77777777" w:rsidR="007116DA" w:rsidRDefault="007116DA" w:rsidP="0051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6A23A" w14:textId="698C9525" w:rsidR="00513EF8" w:rsidRPr="00513EF8" w:rsidRDefault="00513EF8" w:rsidP="00513EF8">
    <w:pPr>
      <w:pStyle w:val="Header"/>
      <w:jc w:val="center"/>
      <w:rPr>
        <w:sz w:val="24"/>
        <w:szCs w:val="24"/>
      </w:rPr>
    </w:pPr>
    <w:r w:rsidRPr="00513EF8">
      <w:rPr>
        <w:sz w:val="24"/>
        <w:szCs w:val="24"/>
      </w:rPr>
      <w:t xml:space="preserve"> </w:t>
    </w:r>
    <w:r>
      <w:rPr>
        <w:sz w:val="24"/>
        <w:szCs w:val="24"/>
      </w:rPr>
      <w:t xml:space="preserve">The Three R’s </w:t>
    </w:r>
    <w:r w:rsidRPr="00513EF8">
      <w:rPr>
        <w:sz w:val="24"/>
        <w:szCs w:val="24"/>
      </w:rPr>
      <w:t>of Trauma Resolution</w:t>
    </w:r>
  </w:p>
  <w:p w14:paraId="131E796C" w14:textId="57B7DB89" w:rsidR="00513EF8" w:rsidRPr="00513EF8" w:rsidRDefault="00513EF8" w:rsidP="00513EF8">
    <w:pPr>
      <w:pStyle w:val="Header"/>
      <w:jc w:val="center"/>
      <w:rPr>
        <w:sz w:val="24"/>
        <w:szCs w:val="24"/>
      </w:rPr>
    </w:pPr>
    <w:r w:rsidRPr="00513EF8">
      <w:rPr>
        <w:sz w:val="24"/>
        <w:szCs w:val="24"/>
      </w:rPr>
      <w:t>The Resilience Project</w:t>
    </w:r>
  </w:p>
  <w:p w14:paraId="00ABC5D3" w14:textId="77777777" w:rsidR="00513EF8" w:rsidRDefault="00513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F8"/>
    <w:rsid w:val="001405A0"/>
    <w:rsid w:val="00383BC1"/>
    <w:rsid w:val="00487B28"/>
    <w:rsid w:val="00513EF8"/>
    <w:rsid w:val="007116DA"/>
    <w:rsid w:val="00A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B085"/>
  <w15:chartTrackingRefBased/>
  <w15:docId w15:val="{9DC71F8B-7B0D-4F92-ACDE-48C4027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F8"/>
  </w:style>
  <w:style w:type="paragraph" w:styleId="Footer">
    <w:name w:val="footer"/>
    <w:basedOn w:val="Normal"/>
    <w:link w:val="FooterChar"/>
    <w:uiPriority w:val="99"/>
    <w:unhideWhenUsed/>
    <w:rsid w:val="0051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F8"/>
  </w:style>
  <w:style w:type="paragraph" w:styleId="BalloonText">
    <w:name w:val="Balloon Text"/>
    <w:basedOn w:val="Normal"/>
    <w:link w:val="BalloonTextChar"/>
    <w:uiPriority w:val="99"/>
    <w:semiHidden/>
    <w:unhideWhenUsed/>
    <w:rsid w:val="00487B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krippenstapel</dc:creator>
  <cp:keywords/>
  <dc:description/>
  <cp:lastModifiedBy>Katie Bachmeyer</cp:lastModifiedBy>
  <cp:revision>2</cp:revision>
  <dcterms:created xsi:type="dcterms:W3CDTF">2020-05-15T21:11:00Z</dcterms:created>
  <dcterms:modified xsi:type="dcterms:W3CDTF">2020-05-15T21:11:00Z</dcterms:modified>
</cp:coreProperties>
</file>